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150.4724409448835"/>
        <w:rPr/>
      </w:pPr>
      <w:r w:rsidDel="00000000" w:rsidR="00000000" w:rsidRPr="00000000">
        <w:rPr>
          <w:rtl w:val="0"/>
        </w:rPr>
        <w:t xml:space="preserve">Arial 11</w:t>
      </w:r>
    </w:p>
    <w:sectPr>
      <w:headerReference r:id="rId7" w:type="default"/>
      <w:footerReference r:id="rId8" w:type="default"/>
      <w:pgSz w:h="16834" w:w="11909" w:orient="portrait"/>
      <w:pgMar w:bottom="1440" w:top="1842.51968503937" w:left="1440" w:right="690.472440944883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spacing w:after="0" w:before="0" w:line="240" w:lineRule="auto"/>
      <w:ind w:left="-850.3937007874016" w:firstLine="0"/>
      <w:rPr>
        <w:rFonts w:ascii="Montserrat" w:cs="Montserrat" w:eastAsia="Montserrat" w:hAnsi="Montserrat"/>
        <w:color w:val="57565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                  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widowControl w:val="0"/>
      <w:spacing w:after="0" w:before="0" w:line="276" w:lineRule="auto"/>
      <w:ind w:left="-708.6614173228347" w:firstLine="0"/>
      <w:jc w:val="left"/>
      <w:rPr>
        <w:rFonts w:ascii="Montserrat" w:cs="Montserrat" w:eastAsia="Montserrat" w:hAnsi="Montserrat"/>
        <w:color w:val="57565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b w:val="1"/>
        <w:color w:val="575656"/>
        <w:sz w:val="18"/>
        <w:szCs w:val="18"/>
        <w:rtl w:val="0"/>
      </w:rPr>
      <w:br w:type="textWrapping"/>
    </w: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TOIT Group S.p.A.</w:t>
    </w:r>
  </w:p>
  <w:p w:rsidR="00000000" w:rsidDel="00000000" w:rsidP="00000000" w:rsidRDefault="00000000" w:rsidRPr="00000000" w14:paraId="0000000A">
    <w:pPr>
      <w:widowControl w:val="0"/>
      <w:spacing w:after="0" w:before="0" w:line="276" w:lineRule="auto"/>
      <w:ind w:left="-708.6614173228347" w:firstLine="0"/>
      <w:jc w:val="left"/>
      <w:rPr>
        <w:rFonts w:ascii="Montserrat" w:cs="Montserrat" w:eastAsia="Montserrat" w:hAnsi="Montserrat"/>
        <w:color w:val="57565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Sede Legale: Via Volturno, 40/44 – 90138 Palermo – CF/P.IVA 01527710881</w:t>
    </w:r>
  </w:p>
  <w:p w:rsidR="00000000" w:rsidDel="00000000" w:rsidP="00000000" w:rsidRDefault="00000000" w:rsidRPr="00000000" w14:paraId="0000000B">
    <w:pPr>
      <w:widowControl w:val="0"/>
      <w:spacing w:after="0" w:before="0" w:line="276" w:lineRule="auto"/>
      <w:ind w:left="-708.6614173228347" w:firstLine="0"/>
      <w:jc w:val="left"/>
      <w:rPr>
        <w:rFonts w:ascii="Montserrat" w:cs="Montserrat" w:eastAsia="Montserrat" w:hAnsi="Montserrat"/>
        <w:color w:val="57565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PEC: toitgroup@pec.it | </w:t>
    </w:r>
    <w:hyperlink r:id="rId1">
      <w:r w:rsidDel="00000000" w:rsidR="00000000" w:rsidRPr="00000000">
        <w:rPr>
          <w:rFonts w:ascii="Montserrat" w:cs="Montserrat" w:eastAsia="Montserrat" w:hAnsi="Montserrat"/>
          <w:color w:val="1155cc"/>
          <w:sz w:val="18"/>
          <w:szCs w:val="18"/>
          <w:u w:val="single"/>
          <w:rtl w:val="0"/>
        </w:rPr>
        <w:t xml:space="preserve">welcome@townsofitaly.com</w:t>
      </w:r>
    </w:hyperlink>
    <w:r w:rsidDel="00000000" w:rsidR="00000000" w:rsidRPr="00000000">
      <w:rPr>
        <w:rFonts w:ascii="Montserrat" w:cs="Montserrat" w:eastAsia="Montserrat" w:hAnsi="Montserrat"/>
        <w:color w:val="575656"/>
        <w:sz w:val="18"/>
        <w:szCs w:val="18"/>
        <w:rtl w:val="0"/>
      </w:rPr>
      <w:t xml:space="preserve">   T: (+39) 055 286935 - </w:t>
    </w:r>
    <w:hyperlink r:id="rId2">
      <w:r w:rsidDel="00000000" w:rsidR="00000000" w:rsidRPr="00000000">
        <w:rPr>
          <w:rFonts w:ascii="Montserrat" w:cs="Montserrat" w:eastAsia="Montserrat" w:hAnsi="Montserrat"/>
          <w:color w:val="1155cc"/>
          <w:sz w:val="18"/>
          <w:szCs w:val="18"/>
          <w:u w:val="single"/>
          <w:rtl w:val="0"/>
        </w:rPr>
        <w:t xml:space="preserve">www.townsofitalygroup.com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widowControl w:val="0"/>
      <w:spacing w:after="0" w:before="0" w:line="276" w:lineRule="auto"/>
      <w:ind w:left="-708.6614173228347" w:firstLine="0"/>
      <w:jc w:val="left"/>
      <w:rPr>
        <w:rFonts w:ascii="Montserrat" w:cs="Montserrat" w:eastAsia="Montserrat" w:hAnsi="Montserrat"/>
        <w:color w:val="575656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ind w:right="150.4724409448835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-428624</wp:posOffset>
          </wp:positionH>
          <wp:positionV relativeFrom="paragraph">
            <wp:posOffset>114300</wp:posOffset>
          </wp:positionV>
          <wp:extent cx="3114675" cy="104775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901" l="0" r="0" t="14197"/>
                  <a:stretch>
                    <a:fillRect/>
                  </a:stretch>
                </pic:blipFill>
                <pic:spPr>
                  <a:xfrm>
                    <a:off x="0" y="0"/>
                    <a:ext cx="3114675" cy="1047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3">
    <w:pPr>
      <w:spacing w:after="240" w:before="240" w:line="276" w:lineRule="auto"/>
      <w:ind w:left="0" w:firstLine="0"/>
      <w:rPr>
        <w:rFonts w:ascii="Montserrat" w:cs="Montserrat" w:eastAsia="Montserrat" w:hAnsi="Montserrat"/>
        <w:b w:val="1"/>
        <w:color w:val="57565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b w:val="1"/>
        <w:color w:val="575656"/>
        <w:sz w:val="18"/>
        <w:szCs w:val="18"/>
        <w:rtl w:val="0"/>
      </w:rPr>
      <w:t xml:space="preserve">TOWNS OF ITALY GROUP</w:t>
    </w:r>
  </w:p>
  <w:p w:rsidR="00000000" w:rsidDel="00000000" w:rsidP="00000000" w:rsidRDefault="00000000" w:rsidRPr="00000000" w14:paraId="00000004">
    <w:pPr>
      <w:spacing w:after="240" w:before="240" w:lineRule="auto"/>
      <w:ind w:left="-700" w:firstLine="0"/>
      <w:jc w:val="both"/>
      <w:rPr/>
    </w:pPr>
    <w:r w:rsidDel="00000000" w:rsidR="00000000" w:rsidRPr="00000000">
      <w:rPr>
        <w:rFonts w:ascii="Montserrat" w:cs="Montserrat" w:eastAsia="Montserrat" w:hAnsi="Montserrat"/>
        <w:b w:val="1"/>
        <w:color w:val="575656"/>
        <w:sz w:val="18"/>
        <w:szCs w:val="18"/>
        <w:rtl w:val="0"/>
      </w:rPr>
      <w:t xml:space="preserve">TAORMINA - MESSINA - PALERMO - POMPEII - ROME  FLORENCE - MILAN - VENICE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ind w:left="-708.661417322834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ind w:left="-708.6614173228347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ind w:left="-708.6614173228347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welcome@townsofitaly.com" TargetMode="External"/><Relationship Id="rId2" Type="http://schemas.openxmlformats.org/officeDocument/2006/relationships/hyperlink" Target="http://www.townsofitalygroup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jH/T0X1ThBKQvUm7w1KvMnX9A==">CgMxLjA4AHIhMW5hWGR2dUNpN1lLbVI2Z2x2al84M1hOSDFNdkRjRlMx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